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A8" w:rsidRDefault="001C4B52" w:rsidP="00830DA8">
      <w:pPr>
        <w:jc w:val="center"/>
        <w:rPr>
          <w:rFonts w:ascii="Times New Roman" w:hAnsi="Times New Roman" w:cs="Times New Roman"/>
          <w:sz w:val="28"/>
          <w:szCs w:val="24"/>
        </w:rPr>
      </w:pPr>
      <w:r w:rsidRPr="00830DA8">
        <w:rPr>
          <w:rFonts w:ascii="Times New Roman" w:hAnsi="Times New Roman" w:cs="Times New Roman"/>
          <w:sz w:val="28"/>
          <w:szCs w:val="24"/>
        </w:rPr>
        <w:t>Возраст</w:t>
      </w:r>
      <w:bookmarkStart w:id="0" w:name="_GoBack"/>
      <w:bookmarkEnd w:id="0"/>
      <w:r w:rsidRPr="00830DA8">
        <w:rPr>
          <w:rFonts w:ascii="Times New Roman" w:hAnsi="Times New Roman" w:cs="Times New Roman"/>
          <w:sz w:val="28"/>
          <w:szCs w:val="24"/>
        </w:rPr>
        <w:t>ные и индивидуальные особенности</w:t>
      </w:r>
    </w:p>
    <w:p w:rsidR="001C4B52" w:rsidRPr="00830DA8" w:rsidRDefault="001C4B52" w:rsidP="00830DA8">
      <w:pPr>
        <w:jc w:val="center"/>
        <w:rPr>
          <w:rFonts w:ascii="Times New Roman" w:hAnsi="Times New Roman" w:cs="Times New Roman"/>
          <w:sz w:val="28"/>
          <w:szCs w:val="24"/>
        </w:rPr>
      </w:pPr>
      <w:r w:rsidRPr="00830DA8">
        <w:rPr>
          <w:rFonts w:ascii="Times New Roman" w:hAnsi="Times New Roman" w:cs="Times New Roman"/>
          <w:sz w:val="28"/>
          <w:szCs w:val="24"/>
        </w:rPr>
        <w:t>развития детей младшего дошкольного возраста (3-4 лет)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1C4B52" w:rsidRPr="00830DA8" w:rsidTr="001C4B52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Возрастные особенности детей четвёртого года жизни.  Младший дошкольный возраст характеризуется высокой интенсивностью физического и психического развития. Повышается активность ребёнка, усиливается её целенаправленность; более разнообразными и координированными становятся движения.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 С 3–4 лет происходят существенные изменения в характере и содержании деятельности ребёнка, в отношениях с окружающими: взрослыми и сверстниками. Ведущий вид деятельности в этом возрасте - предметно-действенное сотрудничество.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Наиболее важное достижение этого возраста состоит в том, что действия ребёнка приобретают целенаправленный характер. В разных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видах деятельности: игре, рисовании, конструировании, а также в повседневном поведении – дети начинают действовать в соответствии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заранее намеченной целью, хотя в силу неустойчивости внимания, 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несформированности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произвольности поведения ребёнок быстро отвлекается, оставляет одно дело ради другого.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       У малышей этого возраста ярко выражена потребность в общении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взрослыми и сверстниками. Особенно важную роль приобретает взаимодействие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взрослым, который является для ребёнка гарантом психологического комфорта и защищённости.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 развивается интерес к общению со сверстниками. В играх возникают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первые «творческие» объединения детей. В игре ребёнок берёт на себя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определённые роли и подчиняет им своё поведение.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 этом проявляется интерес ребёнка к миру взрослых, которые выступают для него в качестве образца поведения, обнаруживается стремление к освоению этого мира. Совместные игры детей начинают преобладать над индивидуальными играми и играми рядом. Открываются новые возможности для воспитания у детей доброжелательного отношения к окружающим, эмоциональной отзывчивости, способности к сопереживанию. В игре, продуктивных видах деятельности (рисовании, конструировании) происходит знакомство ребёнка со свойствами предметов, развиваются его восприятие, мышление, воображение.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Трёхлетний ребёнок способен уже не только учитывать свойства предметов, но и усваивать некоторые общепринятые представления о разновидностях этих свойств – сенсорные эталоны формы, величины, цвета и др. Они становятся образцами, мерками, с которыми сопоставляются особенности воспринимаемых предметов.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       Преобладающей формой мышления становится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наглядно-образное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Ребёнок оказывается способным не только объединять предметы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внешнему сходству (форма, цвет, величина), но и усваивать общепринятые представления о группах предметов (одежда, посуда, мебель).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 основе таких представлений лежит не выделение общих и существенных признаков предметов, а объединение входящих в общую ситуацию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или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имеющих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общее назначение.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       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 окружающем, которые выражаются в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достаточно развернутых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высказываниях.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Достижения в психическом развитии ребёнка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 организует самостоятельные действия детей, направленные на выполнение определённого задания.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Основные задачи развития: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Развитие потребности в активной двигательной деятельности, своевременное овладение основными видами движений, освоение элементарных навыков личной гигиены.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Обеспечение познавательного развития детей, обогащение представлений об окружающих предметах и явлениях, развитие любознательности.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Воспитание доброжелательного отношения к окружающим, эмоциональной отзывчивости, способности к сопереживанию, общению.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Обогащение опыта самопознания дошкольников.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Обучение детей различным способам действий в условиях предметно-действенного сотрудничества.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Игровая деятельность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 период с 3 до 6–7 лет он с помощью взрослого и самостоятельно осваивает разные виды индивидуальных и коллективных игр. Каждый вид игр вносит свой вклад в развитие познавательной и творческой активности, становление детской личности и её отношений с миром, специфически влияя на формирование предпосылок учебной деятельности как ведущей деятельности следующего возрастного периода.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Формирование у детей позиции субъекта игровой деятельности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предполагает использование пошаговой педагогической технологии,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обеспечивающей нарастание их игровой самостоятельности и творчества. По мере </w:t>
            </w:r>
            <w:r w:rsidRPr="00830DA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взросления воспитанников и овладения ими сложными видами игр меняется игровая позиция взрослого: он последовательно выступает как носитель нового содержания игр и игровых умений, 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соигрок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(партнёр), координатор игровых замыслов детей, наблюдатель за играми и помощник-консультант в случае возникновения затруднений.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Гибкая тактика руководства детской игровой деятельностью является одним из основных условий, способствующих успешному и полному раскрытию её богатого воспитательного, развивающего, социализирующего и адаптирующего потенциала.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 Игра для детей четвёртого года жизни  – своеобразная «экспериментальная площадка» для знакомства с предметным и социальным миром, опробования себя и определения границ своих возможностей, реализации индивидуальных потребностей и проявления задатков будущих способностей.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Для того чтобы сообщество детей четвёртого года жизни стало играющим, требуется направленное педагогическое влияние.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Главными педагогическими задачами являются: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оказание детям помощи в приобретении игровых умений, обогащение их игрового опыта;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расширение детских представлений о предметах, событиях и явлениях окружающего мира, которые потом могут быть отражены в игре;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поощрение инициативы детей при развёртывании индивидуальных, парных и коллективных игр;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проявления детьми игровой активности в течение дня и др.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Виды игр; игровая тактика педагога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     Детей 3–4 лет интересуют и увлекают разнообразные игры «экспериментирования» со специально предназначенными для этого игрушками, несложные  сюжетные самодеятельные  игры.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Взрослый предлагает разнообразные обучающие (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автодидактические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предметные, </w:t>
            </w:r>
            <w:proofErr w:type="gramEnd"/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сюжетно-дидактические, подвижные, музыкальные) и досуговые игры </w:t>
            </w:r>
            <w:proofErr w:type="gramEnd"/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(игры-забавы, развлечения, отдельные празднично-карнавальные </w:t>
            </w:r>
            <w:proofErr w:type="gramEnd"/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игры). С его помощью дети осваивают некоторые народные игры обрядового, 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тренингового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и досугового характера.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 Под руководством взрослого и самостоятельно дети учатся отражать в играх несложный сюжет, представленный рядом последовательных действий.     Постепенно игра становится не столько сюжетно - 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отобразительной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, сколько сюжетно-ролевой. Сюжетно-ролевые игры помогают детям усвоить назначение и свойства предметов, </w:t>
            </w:r>
            <w:r w:rsidRPr="00830DA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понять логику простых жизненных ситуаций (кормим куклу обедом, купаем медвежонка, идём в гости и т.д.). В таких играх ребёнок выражает свои эмоции и чувства, что в определённой мере позволяет ему в реальной жизни справляться с трудными ситуациями.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Важно учить детей вступать в игровые диалоги сначала в парной игре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 воспитателем, а затем со сверстниками, поощрять проявления доброжелательности в отношении партнёра по игре. Если ребёнок испытывает затруднения в общении с другими детьми по ходу игры, воспитатель включает его в игру постепенно: сначала играет с ребёнком сам, а затем уже предлагает играть с другими детьми, учитывая при этом симпатии ребёнка, его индивидуальные особенности и игровые интересы.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       Воспитатель привлекает детей к участию в совместных с ним играх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сюжетам на темы окружающей жизни (жизнь семьи, детского сада, поездка на транспорте), а также по сюжетам литературных произведений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(сказки «Теремок», «Репка», «Машенька обедает» С. 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Капутикян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, «Мой Мишка» З. Александровой, «Айболит» К. Чуковского).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Педагог формирует умения принимать игровую роль, выполнять игровые действия в соответствии с принятой ролью; поощряет игровую самостоятельность и инициативу, попытки подбирать атрибуты для роли и недостающий игровой материал, обозначать словом игровые действия, связанные с ролью. Взрослый поощряет использование предметов-заместителей (палочка – градусник, кубик – мыло), их поиск и применение в самодеятельных детских играх. К концу четвёртого года жизни появляются режиссёрские игры, которые представляют собой разыгрывание тех или иных ситуаций в воображаемом плане с помощью игрушек и овладение «речью» от их имени.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Накопление и обогащение игрового опыта дошкольников при поддержке воспитателя происходит в разных видах игр. Так, с помощью обучающих  (дидактических) игр дети осваивают систему сенсорных эталонов, решают соответствующие возрасту мыслительные задачи, связанные со сравнением и анализом формы, величины, цвета предметов, их расположения в пространстве и т.д. В играх с дидактическими материалами они учатся действовать в соответствии с простыми игровыми правилами, подчиняться очерёдности их выполнения при играх в парах и в подгруппе.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Взрослый поощряет самостоятельные игры с элементарными правилами. Существенное значение в воспитании начальных волевых проявлений и навыков произвольного поведения приобретают подвижные игры.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Они помогают дозировать двигательную активность детей в течение дня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и включаются как в регламентированную (специально организованные </w:t>
            </w:r>
            <w:proofErr w:type="gramEnd"/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занятия), так и свободную детскую деятельность (прогулки, развлечения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праздники, досуг). Такие игры носят несложный характер: дети пока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ещё не обладают способностью удерживать «в уме» большое количество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правил и последовательность их выполнения. Поэтому педагог организует игры на основе 1–2 правил, требующих одновременных и поочерёдных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действий (по сигналу воспитателя): «Догоните меня», «Наседка и цыплята» и др. Предлагаются игры на выполнение разнообразных общих движений: ходьба, бег, подпрыгивание и т. д., а также игры для развития тонких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дифференцированных движений пальцев и кисти рук (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пальчиковый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игротренинг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). Общей целью подвижных игр является не только укрепление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здоровья и правильное физическое развитие детей, но и развитие положительных эмоций, получаемых от выполнения различных движений, совместной игры со сверстниками.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Вторая половина дня пребывания ребёнка в детском саду наполняется досуговой деятельностью игрового характера – играми-забавами,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играми-развлечениями  и празднично-карнавальными  играми.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 такие игры часто включаются образные, народные и музыкальные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игрушки, персонажи кукольного театра и герои литературных произведений.   Объединение выразительного движения, художественного слова, музыки, пения и элементов игры помогает постепенно приобщить дошкольников к  музыкально-ритмическим  и театрализованным играм, простым играм-драматизациям  с понятным и интересным для них сюжетом.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Рациональная организация и динамичное изменение  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предметноигровой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среды в группе является основой для детского игрового творчества.   Воспитатель подбирает соответствующие возрасту и потребностям детей данного возраста игрушки и игры, заботится о регулярном обновлении игровой атрибутики, наличии полифункциональных игровых материалов, дозирует меру и характер своего влияния на самодеятельные детские игры, создаёт условия и «настрой» на игру в течение всего дня пребывания детей в детском саду.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Воспитание и развитие личностных качеств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Воспитание ребёнка, развитие его личностных качеств обеспечивается всей системой работы детского сада. В этом случае физическое и социально-личностное развитие, игровая и познавательная деятельность, организация всей жизни ребёнка являются средствами воспитания.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       Жизнедеятельность детей организуется в соответствии с принципами гармоничного воспитания, предложенными В.А.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Петровским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: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Учёт психологического возраста детей.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В первые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7 лет 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ребёнокпроживает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три основных периода своего развития, каждый из которых характеризуется определённым шагом навстречу общечеловеческим ценностям и новым возможностям познавать, преобразовывать и рационально осваивать мир.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«Открывающаяся перспектива». Завершение того или иного акта деятельности должно нести в себе стимул для постановки новой цели и задачи, вопросов к взрослым, выдвижения гипотез; открывать новые горизонты деятельности.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«Равноценность основных сфер». Согласно этому принципу, каждому ребёнку должны быть предоставлены возможности для освоения основных сфер жизнедеятельности («природа», «рукотворный 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мир»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,«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общество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», «я сам»).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«Свободный выбор». Если взрослый стремится что-то внушить ребёнку, то это должно иметь прямое отношение к формированию базиса личностной культуры. За пределами этой задачи ребёнку </w:t>
            </w:r>
            <w:proofErr w:type="spell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ничегоне</w:t>
            </w:r>
            <w:proofErr w:type="spell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вменяют в обязанность, ничего не внушают. Он располагает правом самоопределения, свободного выбора (что, как и с </w:t>
            </w:r>
            <w:proofErr w:type="gramStart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кем</w:t>
            </w:r>
            <w:proofErr w:type="gramEnd"/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 он будет делать и т.п.).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Процесс воспитания осуществляется по двум направлениям. С одной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стороны, воспитатель  обогащает представления детей об окружающих его близких людях (в детском саду, семье), помогает понять их действия, чувства, проявлять по отношению к ним эмоциональную отзывчивость. С другой стороны, воспитатель  помогает ребёнку разобраться в собственных чувствах и переживаниях, побуждает в беседе с ребёнком рассказать о них, чтобы проявить сочувствие и поддержку.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Эти две параллельно осуществляемые линии воспитания имеют целью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приучение детей к выполнению общепринятых норм и правил поведения. Важно, чтобы этот процесс протекал на яркой эмоциональной основе.    Воспитатель стремится вызвать у ребёнка положительный эмоциональный отклик на выполнение правильного действия, эмоциональную отзывчивость на состояние окружающих.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Полученные позитивные впечатления являются стимулом для самостоятельного воспроизведения малышом доброжелательного поведения, проявления гуманных чувств и внимания к окружающим его взрослым и сверстникам.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Реализуя цели, поставленные взрослыми, дети стремятся к получению положительной оценки достигнутого ими результата. Значимость успеха и его оценки впервые порождают у ребёнка совершенно новые эмоции. Успехи и неудачи в деятельности начинают вызывать у него чувства радости, огорчения и стыда. Воспитатель должен знать это и относиться к чувствам ребёнка с пониманием и поддержкой. Незыблемым должно стать для взрослого правило: оценивать результаты деятельности, а не самого ребёнка.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 xml:space="preserve">       Большое внимание уделяется воспитанию навыков культуры поведения и положительных взаимоотношений со сверстниками и взрослыми: воспитатель приучает детей здороваться и прощаться с воспитателями, нянями и другими </w:t>
            </w:r>
            <w:r w:rsidRPr="00830DA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сотрудниками детского сада, со сверстниками, одновременно со словами приветствия называть их по имени (и отчеству), благодарить взрослого или сверстника за оказанную помощь.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Важно замечать и поддерживать одобрительными словами попытки малышей оказать помощь, проявить внимание, поделиться игрушками. </w:t>
            </w:r>
          </w:p>
          <w:p w:rsidR="001C4B52" w:rsidRPr="00830DA8" w:rsidRDefault="001C4B52" w:rsidP="00830D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DA8">
              <w:rPr>
                <w:rFonts w:ascii="Times New Roman" w:hAnsi="Times New Roman" w:cs="Times New Roman"/>
                <w:sz w:val="28"/>
                <w:szCs w:val="24"/>
              </w:rPr>
              <w:t>       В младшем дошкольном возрасте у детей формируются гуманные чувства и элементарные представления о доброте, отзывчивости, взаимопомощи, дружелюбии, внимании к взрослым и сверстникам.</w:t>
            </w:r>
          </w:p>
        </w:tc>
      </w:tr>
    </w:tbl>
    <w:p w:rsidR="002B1FDB" w:rsidRPr="00830DA8" w:rsidRDefault="002B1FDB" w:rsidP="00830DA8">
      <w:pPr>
        <w:rPr>
          <w:rFonts w:ascii="Times New Roman" w:hAnsi="Times New Roman" w:cs="Times New Roman"/>
          <w:sz w:val="28"/>
          <w:szCs w:val="24"/>
        </w:rPr>
      </w:pPr>
    </w:p>
    <w:sectPr w:rsidR="002B1FDB" w:rsidRPr="00830DA8" w:rsidSect="00830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3EE"/>
    <w:multiLevelType w:val="multilevel"/>
    <w:tmpl w:val="DBCE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30C0"/>
    <w:multiLevelType w:val="multilevel"/>
    <w:tmpl w:val="EC5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03EEA"/>
    <w:multiLevelType w:val="multilevel"/>
    <w:tmpl w:val="9DD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B52"/>
    <w:rsid w:val="001C4B52"/>
    <w:rsid w:val="002B1FDB"/>
    <w:rsid w:val="00717CEA"/>
    <w:rsid w:val="007F7612"/>
    <w:rsid w:val="0083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2063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</dc:creator>
  <cp:keywords/>
  <dc:description/>
  <cp:lastModifiedBy>User</cp:lastModifiedBy>
  <cp:revision>5</cp:revision>
  <dcterms:created xsi:type="dcterms:W3CDTF">2016-02-28T16:44:00Z</dcterms:created>
  <dcterms:modified xsi:type="dcterms:W3CDTF">2023-11-29T05:14:00Z</dcterms:modified>
</cp:coreProperties>
</file>